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3B596" w14:textId="32A52F12" w:rsidR="00414DF9" w:rsidRDefault="00414DF9" w:rsidP="00A309E0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pl-PL"/>
        </w:rPr>
      </w:pPr>
      <w:r w:rsidRPr="00414DF9">
        <w:rPr>
          <w:rFonts w:ascii="Times New Roman" w:hAnsi="Times New Roman" w:cs="Times New Roman"/>
          <w:sz w:val="48"/>
          <w:szCs w:val="48"/>
          <w:lang w:val="pl-PL"/>
        </w:rPr>
        <w:t>6. ul. Senatorska 14 – pałac Blanka – miejsce śmierci Krzysztofa Kamila Baczyńskiego</w:t>
      </w:r>
    </w:p>
    <w:p w14:paraId="060B8A2D" w14:textId="77777777" w:rsidR="00A309E0" w:rsidRPr="00A309E0" w:rsidRDefault="00A309E0" w:rsidP="00A309E0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pl-PL"/>
        </w:rPr>
      </w:pPr>
    </w:p>
    <w:p w14:paraId="50ABC13A" w14:textId="73220780" w:rsidR="00BF1EF8" w:rsidRDefault="004E686E" w:rsidP="004E686E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E73E76E" wp14:editId="21F2825E">
            <wp:simplePos x="0" y="0"/>
            <wp:positionH relativeFrom="margin">
              <wp:posOffset>-148590</wp:posOffset>
            </wp:positionH>
            <wp:positionV relativeFrom="margin">
              <wp:posOffset>-89535</wp:posOffset>
            </wp:positionV>
            <wp:extent cx="1854200" cy="1158240"/>
            <wp:effectExtent l="0" t="0" r="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C14">
        <w:rPr>
          <w:noProof/>
          <w:lang w:val="pl-PL" w:eastAsia="pl-PL"/>
        </w:rPr>
        <w:drawing>
          <wp:anchor distT="0" distB="0" distL="114300" distR="114300" simplePos="0" relativeHeight="251663360" behindDoc="0" locked="0" layoutInCell="1" allowOverlap="1" wp14:anchorId="3C893873" wp14:editId="1D15DA45">
            <wp:simplePos x="0" y="0"/>
            <wp:positionH relativeFrom="margin">
              <wp:posOffset>-54610</wp:posOffset>
            </wp:positionH>
            <wp:positionV relativeFrom="margin">
              <wp:posOffset>1397635</wp:posOffset>
            </wp:positionV>
            <wp:extent cx="1362710" cy="2001520"/>
            <wp:effectExtent l="0" t="0" r="8890" b="0"/>
            <wp:wrapSquare wrapText="bothSides"/>
            <wp:docPr id="5" name="Obraz 5" descr="100 lat temu urodził się Krzysztof Kamil Baczyński – brylant, którym  strzelaliśmy do wroga | dzieje.pl - Histori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 lat temu urodził się Krzysztof Kamil Baczyński – brylant, którym  strzelaliśmy do wroga | dzieje.pl - Historia Pol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A57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Krzysztof Kamil Baczyński 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przez cały czas okupacji czuł cień śmierci. Kiedy poznał swą przyszłą żonę, postanowił po kilku dniach się oświadczyć. 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>Gdy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 usłyszał, że wojna i okupacja to nie jest dobry czas na małżeństwo, miał odpowiedzieć: </w:t>
      </w:r>
      <w:r w:rsidR="00BF1EF8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„</w:t>
      </w:r>
      <w:r w:rsidR="005F3850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A kto nam zagwa</w:t>
      </w:r>
      <w:r w:rsidR="006C458C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rantuje, że my tę</w:t>
      </w:r>
      <w:r w:rsidR="005F3850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wojnę przeżyjemy”.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>23 kwietnia 1944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>r. w wierszu „Westchnienie” pisał: „</w:t>
      </w:r>
      <w:r w:rsidR="006F1DCD">
        <w:rPr>
          <w:rFonts w:ascii="Times New Roman" w:hAnsi="Times New Roman" w:cs="Times New Roman"/>
          <w:sz w:val="24"/>
          <w:szCs w:val="24"/>
          <w:lang w:val="pl-PL"/>
        </w:rPr>
        <w:t xml:space="preserve">[..] </w:t>
      </w:r>
      <w:r w:rsidR="006F1DCD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o </w:t>
      </w:r>
      <w:r w:rsidR="00BF1EF8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Norymbergi, o </w:t>
      </w:r>
      <w:proofErr w:type="spellStart"/>
      <w:r w:rsidR="00BF1EF8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Aviniony</w:t>
      </w:r>
      <w:proofErr w:type="spellEnd"/>
      <w:r w:rsidR="00BF1EF8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, [..] jeszcze sobie szum wasz przypomnę, bo za rok już go nie usłyszę”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 xml:space="preserve"> a w przedostatnim swym </w:t>
      </w:r>
      <w:r w:rsidR="006C458C">
        <w:rPr>
          <w:rFonts w:ascii="Times New Roman" w:hAnsi="Times New Roman" w:cs="Times New Roman"/>
          <w:sz w:val="24"/>
          <w:szCs w:val="24"/>
          <w:lang w:val="pl-PL"/>
        </w:rPr>
        <w:t>utworze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 xml:space="preserve"> „Z lasu” zapisał słowa: </w:t>
      </w:r>
      <w:r w:rsidR="00BF1EF8"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>„Przeszli, przepadli, dym tylko dusi i krzyk wysoki we mgle, we mgle”.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>To przeczucie śmierci miał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 xml:space="preserve">o się niestety spełnić bardzo szybko, bo już 4 dnia </w:t>
      </w:r>
      <w:r>
        <w:rPr>
          <w:rFonts w:ascii="Times New Roman" w:hAnsi="Times New Roman" w:cs="Times New Roman"/>
          <w:sz w:val="24"/>
          <w:szCs w:val="24"/>
          <w:lang w:val="pl-PL"/>
        </w:rPr>
        <w:t>P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 xml:space="preserve">owstania </w:t>
      </w:r>
      <w:r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BF1EF8">
        <w:rPr>
          <w:rFonts w:ascii="Times New Roman" w:hAnsi="Times New Roman" w:cs="Times New Roman"/>
          <w:sz w:val="24"/>
          <w:szCs w:val="24"/>
          <w:lang w:val="pl-PL"/>
        </w:rPr>
        <w:t>arszawskiego</w:t>
      </w:r>
      <w:r w:rsidR="00414DF9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83E051A" w14:textId="77777777" w:rsidR="00414DF9" w:rsidRDefault="00414DF9" w:rsidP="00414DF9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998415A" w14:textId="12761CDD" w:rsidR="005F3850" w:rsidRDefault="00BF1EF8" w:rsidP="00414DF9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„Krzysztof”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D80311">
        <w:rPr>
          <w:rFonts w:ascii="Times New Roman" w:hAnsi="Times New Roman" w:cs="Times New Roman"/>
          <w:sz w:val="24"/>
          <w:szCs w:val="24"/>
          <w:lang w:val="pl-PL"/>
        </w:rPr>
        <w:t xml:space="preserve">do 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>p</w:t>
      </w:r>
      <w:r w:rsidR="00D80311">
        <w:rPr>
          <w:rFonts w:ascii="Times New Roman" w:hAnsi="Times New Roman" w:cs="Times New Roman"/>
          <w:sz w:val="24"/>
          <w:szCs w:val="24"/>
          <w:lang w:val="pl-PL"/>
        </w:rPr>
        <w:t>owstania wy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>szedł z domu przy ulicy Hołówki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 xml:space="preserve"> 3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. Nie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zdążył pożegnać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 się z żoną, Barbarą, czym później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się 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bardzo martwił. Tymczasem ona poszła do rodziców na ulicę Pańską. Małżonkowie już się nigdy nie spotkali. Basia, która w konspiracji nie działała, doskonale rozumiała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jednak </w:t>
      </w:r>
      <w:r w:rsidR="005F3850">
        <w:rPr>
          <w:rFonts w:ascii="Times New Roman" w:hAnsi="Times New Roman" w:cs="Times New Roman"/>
          <w:sz w:val="24"/>
          <w:szCs w:val="24"/>
          <w:lang w:val="pl-PL"/>
        </w:rPr>
        <w:t xml:space="preserve">potrzebę męża, by walczyć, rozumiała, że akurat Krzysztof nie może inaczej.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Sam poeta pisał do matki do Anina, że </w:t>
      </w:r>
      <w:r w:rsidRPr="00414DF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„musi być w Warszawie na miejscu”. </w:t>
      </w:r>
    </w:p>
    <w:p w14:paraId="2BCE2953" w14:textId="77777777" w:rsidR="007E7B74" w:rsidRPr="00414DF9" w:rsidRDefault="007E7B74" w:rsidP="00E164BB">
      <w:pPr>
        <w:pStyle w:val="Tekstpodstawowy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549C9EDD" w14:textId="6418700E" w:rsidR="00A309E0" w:rsidRDefault="00E164BB" w:rsidP="00A309E0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 wp14:anchorId="67D4A9B9" wp14:editId="36A90841">
            <wp:simplePos x="0" y="0"/>
            <wp:positionH relativeFrom="margin">
              <wp:align>right</wp:align>
            </wp:positionH>
            <wp:positionV relativeFrom="margin">
              <wp:posOffset>7247255</wp:posOffset>
            </wp:positionV>
            <wp:extent cx="2677160" cy="1762125"/>
            <wp:effectExtent l="0" t="0" r="8890" b="9525"/>
            <wp:wrapSquare wrapText="bothSides"/>
            <wp:docPr id="4" name="Obraz 4" descr="Ratusz dawny Pałac Jabłonowskich | Fundacja Warszawa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tusz dawny Pałac Jabłonowskich | Fundacja Warszawa 19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1 sierpnia Krzysztof Kamil Baczyński wraz z 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kilkoma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 kolegami: Wiesławem Kuklińskim 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>ps.</w:t>
      </w:r>
      <w:r w:rsidR="00414D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„Piechowski”, Witoldem Sławskim 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>ps.</w:t>
      </w:r>
      <w:r w:rsidR="00414D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„Sławek”, Zbigniewem Czajkowskim – Dębczyńskim </w:t>
      </w:r>
      <w:r w:rsidR="00414DF9">
        <w:rPr>
          <w:rFonts w:ascii="Times New Roman" w:hAnsi="Times New Roman" w:cs="Times New Roman"/>
          <w:sz w:val="24"/>
          <w:szCs w:val="24"/>
          <w:lang w:val="pl-PL"/>
        </w:rPr>
        <w:t>ps. „Deivir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>”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, lwowiakiem o pseudonimie „Gram”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 mieli udać się na miejsce zbiórki znajdujące się w kamienicy na ulicy Focha i czekać na rozkazy</w:t>
      </w:r>
      <w:r w:rsidR="006F1DCD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Tam mieli te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>ż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 odebrać buty dla oddziału. </w:t>
      </w:r>
      <w:r w:rsidR="006F1DCD">
        <w:rPr>
          <w:rFonts w:ascii="Times New Roman" w:hAnsi="Times New Roman" w:cs="Times New Roman"/>
          <w:sz w:val="24"/>
          <w:szCs w:val="24"/>
          <w:lang w:val="pl-PL"/>
        </w:rPr>
        <w:t>Niestety rozkaz o 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wybuchu </w:t>
      </w:r>
      <w:r w:rsidR="004E686E">
        <w:rPr>
          <w:rFonts w:ascii="Times New Roman" w:hAnsi="Times New Roman" w:cs="Times New Roman"/>
          <w:sz w:val="24"/>
          <w:szCs w:val="24"/>
          <w:lang w:val="pl-PL"/>
        </w:rPr>
        <w:t>p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owstania do nich nie dotarł. 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Pierwsze strzały poddały im myśl, że to łapanka. Dopiero wybuchy granatów uświadomiły, że to musiało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 wybuch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nąć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 xml:space="preserve"> powstanie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. C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>hłopcy zostali odcięci od swego macierzystego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 plutonu, który bił się na Woli i początkowo n</w:t>
      </w:r>
      <w:r w:rsidR="00036854">
        <w:rPr>
          <w:rFonts w:ascii="Times New Roman" w:hAnsi="Times New Roman" w:cs="Times New Roman"/>
          <w:sz w:val="24"/>
          <w:szCs w:val="24"/>
          <w:lang w:val="pl-PL"/>
        </w:rPr>
        <w:t>ie wiedzieli, co ze sobą zrobić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. Dopiero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podanie ogłoszenia o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 stan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ie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 wojenn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ym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przez Niemców 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przez megafony, uświadomił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 im, co się tak naprawdę dzieje. Mieszkańcy kamienicy bali się, że przyjdą Niemcy i zabiją ich, ponieważ w domu są obcy ludzie – mieli na myśli grupę Baczyńskiego. Baczyński jako najstarszy stopniem zdecydował, że noc spędzą w kamienicy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. R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>ankiem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>pojawił się patrol powstańczy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. Od nich Baczyński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 xml:space="preserve"> dowiedział się, że przygotowu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ją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 xml:space="preserve"> się do ataku na pałac Blanka. Wtedy postanowił dołączyć do akcji. Pałac, pomimo słabego uzbrojenia żołnierzy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 xml:space="preserve"> został odbity z rąk Niemców. To była bardzo uroczysta chwila. Ludzie cieszyli się, odśpiewano hymn narodowy,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podane 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>były kanapki i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 palono</w:t>
      </w:r>
      <w:r w:rsidR="0088104D">
        <w:rPr>
          <w:rFonts w:ascii="Times New Roman" w:hAnsi="Times New Roman" w:cs="Times New Roman"/>
          <w:sz w:val="24"/>
          <w:szCs w:val="24"/>
          <w:lang w:val="pl-PL"/>
        </w:rPr>
        <w:t xml:space="preserve"> papierosy. 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Gdy </w:t>
      </w:r>
      <w:r w:rsidR="007C1D80">
        <w:rPr>
          <w:rFonts w:ascii="Times New Roman" w:hAnsi="Times New Roman" w:cs="Times New Roman"/>
          <w:sz w:val="24"/>
          <w:szCs w:val="24"/>
          <w:lang w:val="pl-PL"/>
        </w:rPr>
        <w:t xml:space="preserve">Baczyński i towarzysze </w:t>
      </w:r>
      <w:r w:rsidR="0074434D">
        <w:rPr>
          <w:rFonts w:ascii="Times New Roman" w:hAnsi="Times New Roman" w:cs="Times New Roman"/>
          <w:sz w:val="24"/>
          <w:szCs w:val="24"/>
          <w:lang w:val="pl-PL"/>
        </w:rPr>
        <w:t xml:space="preserve">zobaczyli biało – czerwoną </w:t>
      </w:r>
      <w:r w:rsidR="007C1D80">
        <w:rPr>
          <w:rFonts w:ascii="Times New Roman" w:hAnsi="Times New Roman" w:cs="Times New Roman"/>
          <w:sz w:val="24"/>
          <w:szCs w:val="24"/>
          <w:lang w:val="pl-PL"/>
        </w:rPr>
        <w:t>flagę na Ratuszu mieszczącym się w pałacu Jabłonowskich, udali się tam, by zameldować, że są z Szarych Szeregów i że chcą dostać się do oddziału macierzystego. Nikt jednak nie znał ich ani nie słyszał o Grupach Szturmowych, do których należeli.</w:t>
      </w:r>
    </w:p>
    <w:p w14:paraId="188FA314" w14:textId="77777777" w:rsidR="00A309E0" w:rsidRPr="00A309E0" w:rsidRDefault="00A309E0" w:rsidP="00A309E0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2ADC927" w14:textId="03C0A283" w:rsidR="00E164BB" w:rsidRDefault="00E164BB" w:rsidP="00A309E0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Noc z 2 n</w:t>
      </w:r>
      <w:r w:rsidR="00A309E0">
        <w:rPr>
          <w:rFonts w:ascii="Times New Roman" w:hAnsi="Times New Roman" w:cs="Times New Roman"/>
          <w:sz w:val="24"/>
          <w:szCs w:val="24"/>
          <w:lang w:val="pl-PL"/>
        </w:rPr>
        <w:t>a 3 sierpnia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„Sławek” i „Deivir” spędzili </w:t>
      </w:r>
      <w:r w:rsidR="00A309E0">
        <w:rPr>
          <w:rFonts w:ascii="Times New Roman" w:hAnsi="Times New Roman" w:cs="Times New Roman"/>
          <w:sz w:val="24"/>
          <w:szCs w:val="24"/>
          <w:lang w:val="pl-PL"/>
        </w:rPr>
        <w:t xml:space="preserve">na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posterunku umiejscowionym we frontowej części Ratusza. Baczyńskiego nie było z nimi i dokładnie nie wiadomo, co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w tym czasie </w:t>
      </w:r>
      <w:r>
        <w:rPr>
          <w:rFonts w:ascii="Times New Roman" w:hAnsi="Times New Roman" w:cs="Times New Roman"/>
          <w:sz w:val="24"/>
          <w:szCs w:val="24"/>
          <w:lang w:val="pl-PL"/>
        </w:rPr>
        <w:t>robił. Z wieży był doskonały widok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>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a dla powstańców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było to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w miarę bezpieczne miejsce. Niemcy szybko jednak zauważyli ich obecność. Oddali strzał w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kierunku wieży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z czołgu i punkt 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obserwacyjny </w:t>
      </w:r>
      <w:r>
        <w:rPr>
          <w:rFonts w:ascii="Times New Roman" w:hAnsi="Times New Roman" w:cs="Times New Roman"/>
          <w:sz w:val="24"/>
          <w:szCs w:val="24"/>
          <w:lang w:val="pl-PL"/>
        </w:rPr>
        <w:t>został zlikwidowany. Na szczęście powstańcy ocaleli. Czajkowski został jednak ranny.</w:t>
      </w:r>
    </w:p>
    <w:p w14:paraId="0F0C3EA6" w14:textId="77777777" w:rsidR="005B531E" w:rsidRDefault="005B531E" w:rsidP="00E164BB">
      <w:pPr>
        <w:pStyle w:val="Tekstpodstawowy"/>
        <w:spacing w:after="0" w:line="240" w:lineRule="auto"/>
        <w:ind w:firstLine="708"/>
        <w:jc w:val="both"/>
        <w:rPr>
          <w:noProof/>
          <w:lang w:val="pl-PL" w:eastAsia="pl-PL"/>
        </w:rPr>
      </w:pPr>
    </w:p>
    <w:p w14:paraId="47B8BAB2" w14:textId="034AB543" w:rsidR="006F1DCD" w:rsidRPr="00A309E0" w:rsidRDefault="00E164BB" w:rsidP="005B531E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 wp14:anchorId="48DF99AC" wp14:editId="287AFEFC">
            <wp:simplePos x="0" y="0"/>
            <wp:positionH relativeFrom="margin">
              <wp:posOffset>16510</wp:posOffset>
            </wp:positionH>
            <wp:positionV relativeFrom="margin">
              <wp:posOffset>396875</wp:posOffset>
            </wp:positionV>
            <wp:extent cx="2722880" cy="1703705"/>
            <wp:effectExtent l="0" t="0" r="1270" b="0"/>
            <wp:wrapSquare wrapText="bothSides"/>
            <wp:docPr id="10" name="Obraz 10" descr="Pałac Blanka | Fundacja Warszawa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łac Blanka | Fundacja Warszawa 19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C14" w:rsidRPr="00F6095C">
        <w:rPr>
          <w:rFonts w:ascii="Times New Roman" w:hAnsi="Times New Roman" w:cs="Times New Roman"/>
          <w:sz w:val="24"/>
          <w:szCs w:val="24"/>
          <w:lang w:val="pl-PL"/>
        </w:rPr>
        <w:t>Kolejny rozkaz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>, który chłopcy z grupy Baczyńskiego otrzymali</w:t>
      </w:r>
      <w:r w:rsidR="00181C14" w:rsidRPr="00F6095C">
        <w:rPr>
          <w:rFonts w:ascii="Times New Roman" w:hAnsi="Times New Roman" w:cs="Times New Roman"/>
          <w:sz w:val="24"/>
          <w:szCs w:val="24"/>
          <w:lang w:val="pl-PL"/>
        </w:rPr>
        <w:t xml:space="preserve"> dotyczył zajęcia narożnej izby od strony Kanoniczek w pałacu Blanka. 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Pałac został wzniesiony w latach 1762–1764 dla Filipa </w:t>
      </w:r>
      <w:proofErr w:type="spellStart"/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Nereusza</w:t>
      </w:r>
      <w:proofErr w:type="spellEnd"/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 Szaniawskiego. W 1777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r. właścicielem nieruchomości został bankier </w:t>
      </w:r>
      <w:r w:rsidR="006F1DCD" w:rsidRPr="00414DF9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arsza</w:t>
      </w:r>
      <w:r w:rsidR="006F1DCD" w:rsidRPr="00414DF9">
        <w:rPr>
          <w:rFonts w:ascii="Times New Roman" w:hAnsi="Times New Roman" w:cs="Times New Roman"/>
          <w:sz w:val="24"/>
          <w:szCs w:val="24"/>
          <w:lang w:val="pl-PL"/>
        </w:rPr>
        <w:t>ws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ki </w:t>
      </w:r>
      <w:hyperlink r:id="rId11" w:tooltip="Francja" w:history="1">
        <w:r w:rsidR="00F6095C" w:rsidRPr="00414DF9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francuskiego</w:t>
        </w:r>
      </w:hyperlink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 pochodzenia</w:t>
      </w:r>
      <w:r w:rsidR="006F1DCD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hyperlink r:id="rId12" w:tooltip="Piotr Blank" w:history="1">
        <w:r w:rsidR="00F6095C" w:rsidRPr="00414DF9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Piotr Blank</w:t>
        </w:r>
      </w:hyperlink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, który przekształcił i rozbudował wnętrze oraz elewację zewnętrzną w</w:t>
      </w:r>
      <w:r w:rsidR="006F1DCD" w:rsidRPr="00414DF9">
        <w:rPr>
          <w:lang w:val="pl-PL"/>
        </w:rPr>
        <w:t xml:space="preserve"> 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stylu </w:t>
      </w:r>
      <w:hyperlink r:id="rId13" w:tooltip="Klasycyzm" w:history="1">
        <w:r w:rsidR="00F6095C" w:rsidRPr="00414DF9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klasycystycznym</w:t>
        </w:r>
      </w:hyperlink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 oraz dobudował bramę wjazdową. </w:t>
      </w:r>
      <w:r w:rsidR="00F6095C" w:rsidRPr="00E164BB">
        <w:rPr>
          <w:rFonts w:ascii="Times New Roman" w:hAnsi="Times New Roman" w:cs="Times New Roman"/>
          <w:sz w:val="24"/>
          <w:szCs w:val="24"/>
          <w:lang w:val="pl-PL"/>
        </w:rPr>
        <w:t>Do pałacu Blanka na sobotnie obiady zapraszano m.in. króla </w:t>
      </w:r>
      <w:hyperlink r:id="rId14" w:tooltip="Stanisław August Poniatowski" w:history="1">
        <w:r w:rsidR="00F6095C" w:rsidRPr="00E164B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Stanisława Augusta Poniatowskiego</w:t>
        </w:r>
      </w:hyperlink>
      <w:r w:rsidR="00F6095C" w:rsidRPr="00E164BB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E164B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Pałac był własnością Blanka do jego śmierci w 1797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 r.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>. Później przekształcono go na kamienicę czynszową, w której ulokowano mieszkania i sklepy. W 1896</w:t>
      </w:r>
      <w:r w:rsidR="005B531E">
        <w:rPr>
          <w:rFonts w:ascii="Times New Roman" w:hAnsi="Times New Roman" w:cs="Times New Roman"/>
          <w:sz w:val="24"/>
          <w:szCs w:val="24"/>
          <w:lang w:val="pl-PL"/>
        </w:rPr>
        <w:t xml:space="preserve"> r.</w:t>
      </w:r>
      <w:r w:rsidR="00F6095C" w:rsidRPr="00414DF9">
        <w:rPr>
          <w:rFonts w:ascii="Times New Roman" w:hAnsi="Times New Roman" w:cs="Times New Roman"/>
          <w:sz w:val="24"/>
          <w:szCs w:val="24"/>
          <w:lang w:val="pl-PL"/>
        </w:rPr>
        <w:t xml:space="preserve"> został zakupiony przez magistrat z przeznaczeniem na biura. </w:t>
      </w:r>
      <w:r w:rsidR="00F6095C" w:rsidRPr="00103C5B">
        <w:rPr>
          <w:rFonts w:ascii="Times New Roman" w:hAnsi="Times New Roman" w:cs="Times New Roman"/>
          <w:sz w:val="24"/>
          <w:szCs w:val="24"/>
          <w:lang w:val="pl-PL"/>
        </w:rPr>
        <w:t>W okresie międzywojennym pałac Blanka był budynkiem reprezentacyjnym prezydenta miasta </w:t>
      </w:r>
      <w:hyperlink r:id="rId15" w:tooltip="Stefan Starzyński" w:history="1">
        <w:r w:rsidR="00F6095C" w:rsidRPr="00103C5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Stefana Starzyńskiego</w:t>
        </w:r>
      </w:hyperlink>
      <w:r w:rsidR="00103C5B" w:rsidRPr="00103C5B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103C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>Podczas </w:t>
      </w:r>
      <w:hyperlink r:id="rId16" w:tooltip="Okupacja niemiecka ziem polskich (1939–1945)" w:history="1">
        <w:r w:rsidR="00F6095C" w:rsidRPr="004A6AA4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okupacji</w:t>
        </w:r>
      </w:hyperlink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> </w:t>
      </w:r>
      <w:hyperlink r:id="rId17" w:tooltip="Niemcy" w:history="1">
        <w:r w:rsidR="00F6095C" w:rsidRPr="004A6AA4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niemieckiej</w:t>
        </w:r>
      </w:hyperlink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> 1939–1944 w budynku urzędowali: Komisarz Rzeszy na miasto stołeczne Warszawę </w:t>
      </w:r>
      <w:hyperlink r:id="rId18" w:tooltip="Helmut Otto" w:history="1">
        <w:r w:rsidR="00F6095C" w:rsidRPr="004A6AA4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Helmut Otto</w:t>
        </w:r>
      </w:hyperlink>
      <w:r w:rsidR="00F6095C" w:rsidRPr="004A6AA4">
        <w:rPr>
          <w:lang w:val="pl-PL"/>
        </w:rPr>
        <w:t xml:space="preserve">, potem </w:t>
      </w:r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 xml:space="preserve">starosta miejski Oskar </w:t>
      </w:r>
      <w:proofErr w:type="spellStart"/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>Dangel</w:t>
      </w:r>
      <w:proofErr w:type="spellEnd"/>
      <w:r w:rsidR="00F6095C" w:rsidRPr="004A6AA4">
        <w:rPr>
          <w:rFonts w:ascii="Times New Roman" w:hAnsi="Times New Roman" w:cs="Times New Roman"/>
          <w:sz w:val="24"/>
          <w:szCs w:val="24"/>
          <w:lang w:val="pl-PL"/>
        </w:rPr>
        <w:t>, a następnie starosta miejski </w:t>
      </w:r>
      <w:hyperlink r:id="rId19" w:tooltip="Ludwig Leist" w:history="1">
        <w:r w:rsidR="00F6095C" w:rsidRPr="004A6AA4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 xml:space="preserve">Ludwig </w:t>
        </w:r>
        <w:proofErr w:type="spellStart"/>
        <w:r w:rsidR="00F6095C" w:rsidRPr="004A6AA4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lang w:val="pl-PL"/>
          </w:rPr>
          <w:t>Leist</w:t>
        </w:r>
        <w:proofErr w:type="spellEnd"/>
      </w:hyperlink>
      <w:r w:rsidR="00746F57" w:rsidRPr="004A6AA4">
        <w:rPr>
          <w:lang w:val="pl-PL"/>
        </w:rPr>
        <w:t>.</w:t>
      </w:r>
      <w:r w:rsidR="006F1DCD" w:rsidRPr="004A6AA4">
        <w:rPr>
          <w:vertAlign w:val="superscript"/>
          <w:lang w:val="pl-PL"/>
        </w:rPr>
        <w:t xml:space="preserve"> </w:t>
      </w:r>
    </w:p>
    <w:p w14:paraId="28AE2B77" w14:textId="77777777" w:rsidR="005B531E" w:rsidRPr="004A6AA4" w:rsidRDefault="005B531E" w:rsidP="00414DF9">
      <w:pPr>
        <w:pStyle w:val="Tekstpodstawowy"/>
        <w:spacing w:after="0" w:line="240" w:lineRule="auto"/>
        <w:jc w:val="both"/>
        <w:rPr>
          <w:vertAlign w:val="superscript"/>
          <w:lang w:val="pl-PL"/>
        </w:rPr>
      </w:pPr>
    </w:p>
    <w:p w14:paraId="79C20AE6" w14:textId="78F64A9E" w:rsidR="005B531E" w:rsidRDefault="006F1DCD" w:rsidP="00A309E0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>
        <w:t xml:space="preserve">W pałacu Blanka byli </w:t>
      </w:r>
      <w:r w:rsidR="00181C14">
        <w:t>Sławski i Baczyński. Z tego posterunku obaj strzelali do niemieckiego wozu i znajdujących się w nim żołnier</w:t>
      </w:r>
      <w:r>
        <w:t>zy. Krzysztof wtedy bardzo przeż</w:t>
      </w:r>
      <w:r w:rsidR="00181C14">
        <w:t>ywał, że zabił człowieka. Być może to przeżycie osłabiło czujność poety.</w:t>
      </w:r>
      <w:r>
        <w:t xml:space="preserve"> Zbigniew Czajkowski wspomina</w:t>
      </w:r>
      <w:r w:rsidR="005B531E">
        <w:t>ł</w:t>
      </w:r>
      <w:r w:rsidR="00746F57">
        <w:t xml:space="preserve">: „[…] </w:t>
      </w:r>
      <w:r w:rsidR="00746F57" w:rsidRPr="00414DF9">
        <w:rPr>
          <w:i/>
          <w:iCs/>
        </w:rPr>
        <w:t>rano [4 sierpnia] zawezwano patrol sanitarny do rannego w pałacu Blanka. Poszedłem z tym patrolem, bo nie miałem nic do roboty. Na stanowisku w narożnym pokoju pierwszego piętra zastali</w:t>
      </w:r>
      <w:r w:rsidR="004A6AA4" w:rsidRPr="00414DF9">
        <w:rPr>
          <w:i/>
          <w:iCs/>
        </w:rPr>
        <w:t>śmy Krzysztofa leż</w:t>
      </w:r>
      <w:r w:rsidR="00746F57" w:rsidRPr="00414DF9">
        <w:rPr>
          <w:i/>
          <w:iCs/>
        </w:rPr>
        <w:t>ącego na dywanie z wielką raną głowy. Był martwy. Sanitariuszki przenio</w:t>
      </w:r>
      <w:r w:rsidR="004A6AA4" w:rsidRPr="00414DF9">
        <w:rPr>
          <w:i/>
          <w:iCs/>
        </w:rPr>
        <w:t>sł</w:t>
      </w:r>
      <w:r w:rsidR="00746F57" w:rsidRPr="00414DF9">
        <w:rPr>
          <w:i/>
          <w:iCs/>
        </w:rPr>
        <w:t>y ciało do Ratusza. Pogrzeb odbył się tego samego dnia.”</w:t>
      </w:r>
    </w:p>
    <w:p w14:paraId="4C81771D" w14:textId="0BDE5EA1" w:rsidR="00A309E0" w:rsidRDefault="00A309E0" w:rsidP="00A309E0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iCs/>
        </w:rPr>
      </w:pPr>
    </w:p>
    <w:p w14:paraId="152831E5" w14:textId="1B9989C2" w:rsidR="00A309E0" w:rsidRPr="00A309E0" w:rsidRDefault="008B0D3C" w:rsidP="005B531E">
      <w:pPr>
        <w:pStyle w:val="NormalnyWeb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000000"/>
          <w:shd w:val="clear" w:color="auto" w:fill="FFFFFF"/>
        </w:rPr>
      </w:pPr>
      <w:r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12D33F63" wp14:editId="34DB0E1F">
            <wp:simplePos x="0" y="0"/>
            <wp:positionH relativeFrom="margin">
              <wp:align>right</wp:align>
            </wp:positionH>
            <wp:positionV relativeFrom="page">
              <wp:posOffset>7229475</wp:posOffset>
            </wp:positionV>
            <wp:extent cx="2284095" cy="1638300"/>
            <wp:effectExtent l="0" t="0" r="190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HVx6sfZvBk07VUeq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57" w:rsidRPr="005B531E">
        <w:t xml:space="preserve">Wieczorem na dziedzińcu Ratusza wykopano dół i pochowano zwłoki, przykrywszy je papierem. </w:t>
      </w:r>
      <w:r w:rsidR="007E7B74" w:rsidRPr="005B531E">
        <w:t>Dziś</w:t>
      </w:r>
      <w:r w:rsidR="007E7B74">
        <w:t xml:space="preserve"> na budynku pałacu </w:t>
      </w:r>
      <w:r w:rsidR="007E7B74" w:rsidRPr="006C458C">
        <w:t>Blanka znajduje się pamiątkowa tablica informująca o ty</w:t>
      </w:r>
      <w:r w:rsidR="007E7B74">
        <w:t>m</w:t>
      </w:r>
      <w:r w:rsidR="007E7B74" w:rsidRPr="006C458C">
        <w:t>, że właśnie w tym miejscu śmierć poniósł jeden z najwybitniejszych poetów pokolenia Kolumbów, o którym prof. S</w:t>
      </w:r>
      <w:r w:rsidR="007E7B74">
        <w:t xml:space="preserve">tanisław </w:t>
      </w:r>
      <w:r w:rsidR="007E7B74" w:rsidRPr="006C458C">
        <w:t xml:space="preserve">Pigoń powiedział: </w:t>
      </w:r>
      <w:r w:rsidR="007E7B74" w:rsidRPr="00414DF9">
        <w:rPr>
          <w:rStyle w:val="Pogrubienie"/>
          <w:b w:val="0"/>
          <w:i/>
          <w:iCs/>
          <w:color w:val="000000"/>
          <w:shd w:val="clear" w:color="auto" w:fill="FFFFFF"/>
        </w:rPr>
        <w:t>„Należymy do narodu, którego losem jest strzelać do wroga z brylantów”.</w:t>
      </w:r>
      <w:r w:rsidR="00A309E0">
        <w:rPr>
          <w:rStyle w:val="Pogrubienie"/>
          <w:b w:val="0"/>
          <w:i/>
          <w:iCs/>
          <w:color w:val="000000"/>
          <w:shd w:val="clear" w:color="auto" w:fill="FFFFFF"/>
        </w:rPr>
        <w:t xml:space="preserve">                                       </w:t>
      </w:r>
    </w:p>
    <w:p w14:paraId="119AA656" w14:textId="082BF1B8" w:rsid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  <w:sz w:val="18"/>
          <w:szCs w:val="18"/>
        </w:rPr>
      </w:pPr>
    </w:p>
    <w:p w14:paraId="5878A911" w14:textId="77777777" w:rsid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  <w:sz w:val="18"/>
          <w:szCs w:val="18"/>
        </w:rPr>
      </w:pPr>
    </w:p>
    <w:p w14:paraId="19739ACF" w14:textId="2BDB4F09" w:rsid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  <w:sz w:val="18"/>
          <w:szCs w:val="18"/>
        </w:rPr>
      </w:pPr>
    </w:p>
    <w:p w14:paraId="40C85E84" w14:textId="30572001" w:rsidR="008B0D3C" w:rsidRP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</w:rPr>
      </w:pPr>
      <w:r w:rsidRPr="008B0D3C">
        <w:rPr>
          <w:b/>
          <w:i/>
        </w:rPr>
        <w:t>ǲień czy noc — matko, o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 xml:space="preserve">cze — 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>eszcze usto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 xml:space="preserve">ę </w:t>
      </w:r>
    </w:p>
    <w:p w14:paraId="61DED56D" w14:textId="6896939F" w:rsidR="008B0D3C" w:rsidRP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</w:rPr>
      </w:pPr>
      <w:r w:rsidRPr="008B0D3C">
        <w:rPr>
          <w:b/>
          <w:i/>
        </w:rPr>
        <w:t xml:space="preserve">w trzaskawicach palb, 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 xml:space="preserve">a, żołnierz, poeta, czasu kurz. </w:t>
      </w:r>
    </w:p>
    <w:p w14:paraId="3CAEB0E2" w14:textId="2950033F" w:rsidR="008B0D3C" w:rsidRP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</w:rPr>
      </w:pPr>
      <w:r w:rsidRPr="008B0D3C">
        <w:rPr>
          <w:b/>
          <w:i/>
        </w:rPr>
        <w:t>Pójdę dale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 xml:space="preserve"> — to od was mam: śmierci się nie bo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 xml:space="preserve">ę, </w:t>
      </w:r>
    </w:p>
    <w:p w14:paraId="14C4925D" w14:textId="54B30229" w:rsidR="008B0D3C" w:rsidRDefault="008B0D3C" w:rsidP="008B0D3C">
      <w:pPr>
        <w:pStyle w:val="NormalnyWeb"/>
        <w:spacing w:before="0" w:beforeAutospacing="0" w:after="0" w:afterAutospacing="0"/>
        <w:jc w:val="both"/>
        <w:rPr>
          <w:b/>
          <w:i/>
        </w:rPr>
      </w:pPr>
      <w:r w:rsidRPr="008B0D3C">
        <w:rPr>
          <w:b/>
          <w:i/>
        </w:rPr>
        <w:t xml:space="preserve">dalej niosąc naręcza pragnień </w:t>
      </w:r>
      <w:r w:rsidRPr="008B0D3C">
        <w:rPr>
          <w:rFonts w:ascii="Nirmala UI" w:hAnsi="Nirmala UI" w:cs="Nirmala UI"/>
          <w:b/>
          <w:i/>
        </w:rPr>
        <w:t>j</w:t>
      </w:r>
      <w:r w:rsidRPr="008B0D3C">
        <w:rPr>
          <w:b/>
          <w:i/>
        </w:rPr>
        <w:t>ak spalonych róż.</w:t>
      </w:r>
    </w:p>
    <w:p w14:paraId="7266B86E" w14:textId="77777777" w:rsidR="00C23E46" w:rsidRPr="008B0D3C" w:rsidRDefault="00C23E46" w:rsidP="008B0D3C">
      <w:pPr>
        <w:pStyle w:val="NormalnyWeb"/>
        <w:spacing w:before="0" w:beforeAutospacing="0" w:after="0" w:afterAutospacing="0"/>
        <w:jc w:val="both"/>
        <w:rPr>
          <w:b/>
          <w:i/>
        </w:rPr>
      </w:pPr>
    </w:p>
    <w:p w14:paraId="4608BD12" w14:textId="77777777" w:rsidR="00C23E46" w:rsidRPr="00C23E46" w:rsidRDefault="00C23E46" w:rsidP="00C23E4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pl-PL" w:eastAsia="pl-PL"/>
        </w:rPr>
      </w:pPr>
      <w:r w:rsidRPr="00C23E46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pl-PL" w:eastAsia="pl-PL"/>
        </w:rPr>
        <w:t xml:space="preserve">Fragment wiersza „Rodzicom” napisanego przez </w:t>
      </w:r>
    </w:p>
    <w:p w14:paraId="195CA080" w14:textId="2F7DC4E7" w:rsidR="008B0D3C" w:rsidRPr="00C23E46" w:rsidRDefault="00C23E46" w:rsidP="00C23E4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pl-PL" w:eastAsia="pl-PL"/>
        </w:rPr>
      </w:pPr>
      <w:r w:rsidRPr="00C23E46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pl-PL" w:eastAsia="pl-PL"/>
        </w:rPr>
        <w:t>K.K. Baczyńskiego w styczniu 1943 roku.</w:t>
      </w:r>
    </w:p>
    <w:p w14:paraId="197A31AF" w14:textId="35E1F193" w:rsidR="008B0D3C" w:rsidRDefault="008B0D3C" w:rsidP="00A309E0">
      <w:pPr>
        <w:pStyle w:val="NormalnyWeb"/>
        <w:shd w:val="clear" w:color="auto" w:fill="FFFFFF"/>
        <w:tabs>
          <w:tab w:val="left" w:pos="7680"/>
        </w:tabs>
        <w:spacing w:before="0" w:beforeAutospacing="0" w:after="0" w:afterAutospacing="0"/>
        <w:jc w:val="both"/>
        <w:rPr>
          <w:i/>
          <w:iCs/>
        </w:rPr>
      </w:pPr>
    </w:p>
    <w:p w14:paraId="709DB535" w14:textId="2663AD4F" w:rsidR="00A309E0" w:rsidRPr="008B0D3C" w:rsidRDefault="008B0D3C" w:rsidP="005B531E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B0D3C">
        <w:rPr>
          <w:i/>
          <w:iCs/>
          <w:sz w:val="20"/>
          <w:szCs w:val="20"/>
        </w:rPr>
        <w:t>Opracowała Ewa Żmudzka na podstawie książek: Wiesław Budzyński „Warszawa Baczyńskiego” i „Testament Krzysztofa Kamila” oraz Barbara Wachowicz „To „Zośki” wiara!” cz.2.</w:t>
      </w:r>
    </w:p>
    <w:p w14:paraId="0F530F7A" w14:textId="254269F4" w:rsidR="00E578F3" w:rsidRPr="008E149F" w:rsidRDefault="00E578F3" w:rsidP="00E164B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  <w:bookmarkStart w:id="0" w:name="_GoBack"/>
      <w:bookmarkEnd w:id="0"/>
    </w:p>
    <w:sectPr w:rsidR="00E578F3" w:rsidRPr="008E149F" w:rsidSect="00E164BB">
      <w:headerReference w:type="default" r:id="rId21"/>
      <w:footerReference w:type="default" r:id="rId22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FDCC3" w16cex:dateUtc="2021-09-05T22:18:00Z"/>
  <w16cex:commentExtensible w16cex:durableId="24DFDD7C" w16cex:dateUtc="2021-09-05T22:21:00Z"/>
  <w16cex:commentExtensible w16cex:durableId="24DFDDB1" w16cex:dateUtc="2021-09-05T2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5C9C84" w16cid:durableId="24DFDCC3"/>
  <w16cid:commentId w16cid:paraId="5586F13A" w16cid:durableId="24DFDD7C"/>
  <w16cid:commentId w16cid:paraId="38B893BE" w16cid:durableId="24DFDD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3D018" w14:textId="77777777" w:rsidR="0004140B" w:rsidRDefault="0004140B" w:rsidP="003C6326">
      <w:pPr>
        <w:spacing w:after="0" w:line="240" w:lineRule="auto"/>
      </w:pPr>
      <w:r>
        <w:separator/>
      </w:r>
    </w:p>
  </w:endnote>
  <w:endnote w:type="continuationSeparator" w:id="0">
    <w:p w14:paraId="427C20F0" w14:textId="77777777" w:rsidR="0004140B" w:rsidRDefault="0004140B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D3DF7" w14:textId="77777777" w:rsidR="004F77A2" w:rsidRDefault="006B3E33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4C091C09" wp14:editId="23525F63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1AA89A6" wp14:editId="5CBC655D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D9AB368" wp14:editId="2937C7F2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D31">
      <w:rPr>
        <w:lang w:val="pl-PL"/>
      </w:rPr>
      <w:t xml:space="preserve"> </w:t>
    </w:r>
  </w:p>
  <w:p w14:paraId="02A774D1" w14:textId="77777777" w:rsidR="00AF2C54" w:rsidRDefault="00AF2C54" w:rsidP="004F77A2">
    <w:pPr>
      <w:pStyle w:val="Stopka"/>
      <w:ind w:left="2832"/>
      <w:jc w:val="both"/>
      <w:rPr>
        <w:rFonts w:ascii="Times New Roman" w:hAnsi="Times New Roman" w:cs="Times New Roman"/>
        <w:lang w:val="pl-PL"/>
      </w:rPr>
    </w:pPr>
    <w:r>
      <w:rPr>
        <w:rFonts w:ascii="Times New Roman" w:hAnsi="Times New Roman" w:cs="Times New Roman"/>
        <w:lang w:val="pl-PL"/>
      </w:rPr>
      <w:t xml:space="preserve">                                         </w:t>
    </w:r>
    <w:r w:rsidR="006B3E33" w:rsidRPr="004F77A2">
      <w:rPr>
        <w:rFonts w:ascii="Times New Roman" w:hAnsi="Times New Roman" w:cs="Times New Roman"/>
        <w:lang w:val="pl-PL"/>
      </w:rPr>
      <w:t xml:space="preserve">Rajd jest współfinansowany ze środków         </w:t>
    </w:r>
    <w:r w:rsidR="002D5D31" w:rsidRPr="004F77A2">
      <w:rPr>
        <w:rFonts w:ascii="Times New Roman" w:hAnsi="Times New Roman" w:cs="Times New Roman"/>
        <w:lang w:val="pl-PL"/>
      </w:rPr>
      <w:t xml:space="preserve">   </w:t>
    </w:r>
    <w:r>
      <w:rPr>
        <w:rFonts w:ascii="Times New Roman" w:hAnsi="Times New Roman" w:cs="Times New Roman"/>
        <w:lang w:val="pl-PL"/>
      </w:rPr>
      <w:t xml:space="preserve">  </w:t>
    </w:r>
  </w:p>
  <w:p w14:paraId="0A3D297A" w14:textId="4344199F" w:rsidR="006343CD" w:rsidRPr="004F77A2" w:rsidRDefault="00AF2C54" w:rsidP="004F77A2">
    <w:pPr>
      <w:pStyle w:val="Stopka"/>
      <w:ind w:left="2832"/>
      <w:jc w:val="both"/>
      <w:rPr>
        <w:rFonts w:ascii="Times New Roman" w:hAnsi="Times New Roman" w:cs="Times New Roman"/>
        <w:lang w:val="pl-PL"/>
      </w:rPr>
    </w:pPr>
    <w:r>
      <w:rPr>
        <w:rFonts w:ascii="Times New Roman" w:hAnsi="Times New Roman" w:cs="Times New Roman"/>
        <w:lang w:val="pl-PL"/>
      </w:rPr>
      <w:t xml:space="preserve">                                   </w:t>
    </w:r>
    <w:r w:rsidR="006B3E33" w:rsidRPr="004F77A2">
      <w:rPr>
        <w:rFonts w:ascii="Times New Roman" w:hAnsi="Times New Roman" w:cs="Times New Roman"/>
        <w:lang w:val="pl-PL"/>
      </w:rPr>
      <w:t>otrzymanych od Ministra Obrony Narodowej</w:t>
    </w:r>
    <w:r w:rsidR="004F77A2" w:rsidRPr="004F77A2">
      <w:rPr>
        <w:rFonts w:ascii="Times New Roman" w:hAnsi="Times New Roman" w:cs="Times New Roman"/>
        <w:lang w:val="pl-P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B73F6" w14:textId="77777777" w:rsidR="0004140B" w:rsidRDefault="0004140B" w:rsidP="003C6326">
      <w:pPr>
        <w:spacing w:after="0" w:line="240" w:lineRule="auto"/>
      </w:pPr>
      <w:r>
        <w:separator/>
      </w:r>
    </w:p>
  </w:footnote>
  <w:footnote w:type="continuationSeparator" w:id="0">
    <w:p w14:paraId="1C5D0FA7" w14:textId="77777777" w:rsidR="0004140B" w:rsidRDefault="0004140B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23300" w14:textId="769FD7EA" w:rsidR="003C6326" w:rsidRPr="006343CD" w:rsidRDefault="003C6326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36854"/>
    <w:rsid w:val="0004140B"/>
    <w:rsid w:val="00071333"/>
    <w:rsid w:val="00073053"/>
    <w:rsid w:val="00103C5B"/>
    <w:rsid w:val="00181C14"/>
    <w:rsid w:val="001A4B0E"/>
    <w:rsid w:val="001B3014"/>
    <w:rsid w:val="001B4852"/>
    <w:rsid w:val="00226B38"/>
    <w:rsid w:val="00296353"/>
    <w:rsid w:val="002C35A9"/>
    <w:rsid w:val="002D5D31"/>
    <w:rsid w:val="003C6326"/>
    <w:rsid w:val="00414DF9"/>
    <w:rsid w:val="00427C1B"/>
    <w:rsid w:val="004A6AA4"/>
    <w:rsid w:val="004E686E"/>
    <w:rsid w:val="004F77A2"/>
    <w:rsid w:val="005A5BF0"/>
    <w:rsid w:val="005B1455"/>
    <w:rsid w:val="005B531E"/>
    <w:rsid w:val="005F3850"/>
    <w:rsid w:val="006343CD"/>
    <w:rsid w:val="006B3E33"/>
    <w:rsid w:val="006C458C"/>
    <w:rsid w:val="006C4CBF"/>
    <w:rsid w:val="006F1DCD"/>
    <w:rsid w:val="00700F71"/>
    <w:rsid w:val="0074434D"/>
    <w:rsid w:val="00746F57"/>
    <w:rsid w:val="007C1D80"/>
    <w:rsid w:val="007E7B74"/>
    <w:rsid w:val="008156B9"/>
    <w:rsid w:val="0081699B"/>
    <w:rsid w:val="0088104D"/>
    <w:rsid w:val="008B0D3C"/>
    <w:rsid w:val="008E149F"/>
    <w:rsid w:val="00A309E0"/>
    <w:rsid w:val="00A67D90"/>
    <w:rsid w:val="00AC0CD0"/>
    <w:rsid w:val="00AF2A57"/>
    <w:rsid w:val="00AF2C54"/>
    <w:rsid w:val="00B64131"/>
    <w:rsid w:val="00B6597F"/>
    <w:rsid w:val="00BB4446"/>
    <w:rsid w:val="00BF1EF8"/>
    <w:rsid w:val="00C10F5B"/>
    <w:rsid w:val="00C23E46"/>
    <w:rsid w:val="00C401E1"/>
    <w:rsid w:val="00D14141"/>
    <w:rsid w:val="00D24869"/>
    <w:rsid w:val="00D80311"/>
    <w:rsid w:val="00E164BB"/>
    <w:rsid w:val="00E578F3"/>
    <w:rsid w:val="00EF7603"/>
    <w:rsid w:val="00F120BA"/>
    <w:rsid w:val="00F34D78"/>
    <w:rsid w:val="00F6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E0EB"/>
  <w15:docId w15:val="{43AFC8D7-A2CA-46B0-B3D7-CD1ADF0B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  <w:style w:type="paragraph" w:styleId="Bezodstpw">
    <w:name w:val="No Spacing"/>
    <w:uiPriority w:val="1"/>
    <w:qFormat/>
    <w:rsid w:val="00F34D78"/>
    <w:pPr>
      <w:spacing w:after="0" w:line="240" w:lineRule="auto"/>
    </w:pPr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0BA"/>
    <w:rPr>
      <w:rFonts w:ascii="Tahoma" w:hAnsi="Tahoma" w:cs="Tahoma"/>
      <w:sz w:val="16"/>
      <w:szCs w:val="16"/>
      <w:lang w:val="en-GB"/>
    </w:rPr>
  </w:style>
  <w:style w:type="paragraph" w:styleId="Legenda">
    <w:name w:val="caption"/>
    <w:basedOn w:val="Normalny"/>
    <w:next w:val="Normalny"/>
    <w:uiPriority w:val="35"/>
    <w:unhideWhenUsed/>
    <w:qFormat/>
    <w:rsid w:val="00F120BA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6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semiHidden/>
    <w:unhideWhenUsed/>
    <w:rsid w:val="00F6095C"/>
    <w:rPr>
      <w:color w:val="0000FF"/>
      <w:u w:val="single"/>
    </w:rPr>
  </w:style>
  <w:style w:type="table" w:styleId="Tabela-Siatka">
    <w:name w:val="Table Grid"/>
    <w:basedOn w:val="Standardowy"/>
    <w:uiPriority w:val="39"/>
    <w:rsid w:val="00E16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C458C"/>
    <w:rPr>
      <w:b/>
      <w:bCs/>
    </w:rPr>
  </w:style>
  <w:style w:type="paragraph" w:styleId="Poprawka">
    <w:name w:val="Revision"/>
    <w:hidden/>
    <w:uiPriority w:val="99"/>
    <w:semiHidden/>
    <w:rsid w:val="004E686E"/>
    <w:pPr>
      <w:spacing w:after="0" w:line="240" w:lineRule="auto"/>
    </w:pPr>
    <w:rPr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3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3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31E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3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31E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.wikipedia.org/wiki/Klasycyzm" TargetMode="External"/><Relationship Id="rId18" Type="http://schemas.openxmlformats.org/officeDocument/2006/relationships/hyperlink" Target="https://pl.wikipedia.org/wiki/Helmut_Otto" TargetMode="Externa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pl.wikipedia.org/wiki/Piotr_Blank" TargetMode="External"/><Relationship Id="rId17" Type="http://schemas.openxmlformats.org/officeDocument/2006/relationships/hyperlink" Target="https://pl.wikipedia.org/wiki/Niemcy" TargetMode="Externa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Okupacja_niemiecka_ziem_polskich_(1939%E2%80%931945)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l.wikipedia.org/wiki/Francj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.wikipedia.org/wiki/Stefan_Starzy%C5%84sk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pl.wikipedia.org/wiki/Ludwig_Le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l.wikipedia.org/wiki/Stanis%C5%82aw_August_Poniatowski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tiff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5DCD8-5E42-4E86-A7C6-924DD9B7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I. Roczkowska</dc:creator>
  <cp:lastModifiedBy>Anna I. Roczkowska</cp:lastModifiedBy>
  <cp:revision>3</cp:revision>
  <dcterms:created xsi:type="dcterms:W3CDTF">2021-09-06T08:10:00Z</dcterms:created>
  <dcterms:modified xsi:type="dcterms:W3CDTF">2021-09-09T07:46:00Z</dcterms:modified>
</cp:coreProperties>
</file>