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92FB8" w14:textId="5790BBE5" w:rsidR="00280ED0" w:rsidRPr="00280ED0" w:rsidRDefault="00280ED0" w:rsidP="00BD46EF">
      <w:pPr>
        <w:tabs>
          <w:tab w:val="center" w:pos="2730"/>
          <w:tab w:val="right" w:pos="5460"/>
        </w:tabs>
        <w:jc w:val="center"/>
        <w:rPr>
          <w:rFonts w:ascii="Times New Roman" w:hAnsi="Times New Roman" w:cs="Times New Roman"/>
          <w:sz w:val="48"/>
          <w:szCs w:val="48"/>
          <w:lang w:val="pl-PL"/>
        </w:rPr>
      </w:pPr>
      <w:r w:rsidRPr="00280ED0">
        <w:rPr>
          <w:rFonts w:ascii="Times New Roman" w:hAnsi="Times New Roman" w:cs="Times New Roman"/>
          <w:sz w:val="48"/>
          <w:szCs w:val="48"/>
          <w:lang w:val="pl-PL"/>
        </w:rPr>
        <w:t>4. ul. Solec 61 – Kościół św. Trójcy – miejsce w którym wziął ślub z Barbarą Drapczyńską</w:t>
      </w:r>
      <w:r w:rsidRPr="00280ED0">
        <w:rPr>
          <w:rFonts w:ascii="Times New Roman" w:hAnsi="Times New Roman" w:cs="Times New Roman"/>
          <w:noProof/>
          <w:sz w:val="48"/>
          <w:szCs w:val="48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5EEBAA76" wp14:editId="2AFB614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179320" cy="136207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67C0D" w14:textId="3FB8FE6D" w:rsidR="001463E1" w:rsidRDefault="00280ED0" w:rsidP="00280ED0">
      <w:pPr>
        <w:jc w:val="both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1 grudnia 1941 roku na wykładzie dla studentów tajnej polonistyki Krzysztof Baczyński poznał Barbarę Drapczyńską. To był jeden z najważniejszych dni w Jego życiu, trzy dni później, w imieniny Barbary, oświadczył się. </w:t>
      </w:r>
      <w:r w:rsidRPr="00280ED0">
        <w:rPr>
          <w:rFonts w:ascii="Times New Roman" w:hAnsi="Times New Roman" w:cs="Times New Roman"/>
          <w:i/>
          <w:sz w:val="24"/>
          <w:szCs w:val="24"/>
          <w:lang w:val="pl-PL"/>
        </w:rPr>
        <w:t>„Nic gruzy. Dwułodygą wyrośniem, dwugłosem zielonym światła(…) Nic ciemność. Przez nią przepłyniem”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– pisał Krzysztof Baczyński w wierszu WYROKI w grudniu 1941 r. urzeczony Barbarą, kreując miłosną wizję w harmonijnym zespoleniu ze światem natury. Zapowiedzią, tęsknotą za takim szczęściem był </w:t>
      </w:r>
      <w:r w:rsidRPr="00280ED0">
        <w:rPr>
          <w:rFonts w:ascii="Times New Roman" w:hAnsi="Times New Roman" w:cs="Times New Roman"/>
          <w:i/>
          <w:sz w:val="24"/>
          <w:szCs w:val="24"/>
          <w:lang w:val="pl-PL"/>
        </w:rPr>
        <w:t>„domek w ciemnościach nocy”,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przedstawiony w exlibrisie Baczyńskich projektu Krzysztofa, w poemacie WESELE POETY. Basia również była nim urzeczona. Usłyszawszy poetę na konspiracyjnym wieczorze, zapisała: </w:t>
      </w:r>
      <w:r w:rsidRPr="00280ED0">
        <w:rPr>
          <w:rFonts w:ascii="Times New Roman" w:hAnsi="Times New Roman" w:cs="Times New Roman"/>
          <w:i/>
          <w:sz w:val="24"/>
          <w:szCs w:val="24"/>
          <w:lang w:val="pl-PL"/>
        </w:rPr>
        <w:t>„Był już sławny i – co tu gadać – taki piękny!”.</w:t>
      </w:r>
    </w:p>
    <w:p w14:paraId="0B4AED64" w14:textId="77777777" w:rsidR="001463E1" w:rsidRPr="00CA6F09" w:rsidRDefault="001463E1" w:rsidP="00280ED0">
      <w:pPr>
        <w:jc w:val="both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CA6F09"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506B52FC" wp14:editId="72B9A8E1">
            <wp:simplePos x="0" y="0"/>
            <wp:positionH relativeFrom="margin">
              <wp:posOffset>3919855</wp:posOffset>
            </wp:positionH>
            <wp:positionV relativeFrom="page">
              <wp:posOffset>4505325</wp:posOffset>
            </wp:positionV>
            <wp:extent cx="1844040" cy="1190625"/>
            <wp:effectExtent l="0" t="0" r="3810" b="952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dykac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F09">
        <w:rPr>
          <w:rFonts w:ascii="Times New Roman" w:hAnsi="Times New Roman" w:cs="Times New Roman"/>
          <w:i/>
          <w:sz w:val="24"/>
          <w:szCs w:val="24"/>
          <w:lang w:val="pl-PL"/>
        </w:rPr>
        <w:t xml:space="preserve">Basia Baczyńska – żona poety </w:t>
      </w:r>
    </w:p>
    <w:p w14:paraId="30CEB997" w14:textId="36CEE8B2" w:rsidR="001463E1" w:rsidRDefault="001463E1" w:rsidP="00280ED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1CC44BAB" wp14:editId="42361C8A">
            <wp:simplePos x="895350" y="4314825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256222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ona_str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>Ślub wzięli w środę przed Bożym Ciałem 3 czerwca 1942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r.</w:t>
      </w:r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o godz. 10.00, w kościele Św. Trójcy na Solcu, mimo wątpliwości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obu 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t xml:space="preserve">matek, na które Krzysztof </w:t>
      </w:r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odpowiedział: </w:t>
      </w:r>
      <w:r w:rsidR="00280ED0" w:rsidRPr="001463E1">
        <w:rPr>
          <w:rFonts w:ascii="Times New Roman" w:hAnsi="Times New Roman" w:cs="Times New Roman"/>
          <w:i/>
          <w:sz w:val="24"/>
          <w:szCs w:val="24"/>
          <w:lang w:val="pl-PL"/>
        </w:rPr>
        <w:t>„kto nam zaręczy, że tę wojnę przeżyjemy?”.</w:t>
      </w:r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W prezencie </w:t>
      </w:r>
      <w:bookmarkStart w:id="0" w:name="_GoBack"/>
      <w:bookmarkEnd w:id="0"/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ślubnym ofiarował żonie rękopiśmienny tomik W ŻALU NAJCZYSTSZYM z wierszami i 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>akwarelowymi</w:t>
      </w:r>
      <w:r w:rsidR="00280ED0"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winietkami. </w:t>
      </w:r>
    </w:p>
    <w:p w14:paraId="50DF52BB" w14:textId="59388681" w:rsidR="001463E1" w:rsidRDefault="00280ED0" w:rsidP="00280ED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Dzień był piękny, słoneczny. Panna Młoda ubrana była w kremowy kostium, w ręku trzymała bukiet konwalii. Pan Młody wystąpił w ciemnym garniturze. Według relacji ks. Lissowskiego: w kościele zgromadził się „młody Parnas poetycki okupowanej Warszawy. Ze Stawiska przyjechał przyjaciel Krzysztofa – Jarosław Iwaszkiewicz z ogromnym bukietem bzu, tak dużym, że Iwaszkiewicza prawie nie było widać spoza kwiatów. Patrząc na dwoje klęczących u ołtarza młodych, delikatnych, drobnych, powiedział </w:t>
      </w:r>
      <w:r w:rsidRPr="001463E1">
        <w:rPr>
          <w:rFonts w:ascii="Times New Roman" w:hAnsi="Times New Roman" w:cs="Times New Roman"/>
          <w:i/>
          <w:sz w:val="24"/>
          <w:szCs w:val="24"/>
          <w:lang w:val="pl-PL"/>
        </w:rPr>
        <w:t>„że wyglądali jak dwoje dzieci przyjmujących pierwszą komunię”.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Panna Młoda miała lat 19 i zezwolenia na zawarcie związku małżeńskiego udzielił nieletniej córce ojciec przy spisaniu aktu ślubu. Krzysztof miał lat 21. Małżeństwo to poprzedziły trzy zapowiedzi przedślubne w kościołach parafialnych narzeczonych.</w:t>
      </w:r>
      <w:r w:rsidR="00CA6F09" w:rsidRPr="00CA6F09">
        <w:t xml:space="preserve"> </w:t>
      </w:r>
      <w:r w:rsidR="00CA6F09">
        <w:rPr>
          <w:rFonts w:ascii="Times New Roman" w:hAnsi="Times New Roman" w:cs="Times New Roman"/>
          <w:sz w:val="24"/>
          <w:szCs w:val="24"/>
          <w:lang w:val="pl-PL"/>
        </w:rPr>
        <w:t>Nowo po</w:t>
      </w:r>
      <w:r w:rsidR="00CA6F09" w:rsidRPr="00CA6F09">
        <w:rPr>
          <w:rFonts w:ascii="Times New Roman" w:hAnsi="Times New Roman" w:cs="Times New Roman"/>
          <w:sz w:val="24"/>
          <w:szCs w:val="24"/>
          <w:lang w:val="pl-PL"/>
        </w:rPr>
        <w:t>ślubieni oświadczyli, że umowy przedś</w:t>
      </w:r>
      <w:r w:rsidR="00CA6F09">
        <w:rPr>
          <w:rFonts w:ascii="Times New Roman" w:hAnsi="Times New Roman" w:cs="Times New Roman"/>
          <w:sz w:val="24"/>
          <w:szCs w:val="24"/>
          <w:lang w:val="pl-PL"/>
        </w:rPr>
        <w:t xml:space="preserve">lubnej między sobą nie zawarli. 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Małżeństwo pobłogosławił ksiądz Ludomir Lissowski pod konspiracyjnym nazwiskiem Leon Latowicz. Ksiądz ofiarował młodej parze figurkę Matki Boskiej z napisem w jęz. łacińskim Monstra te </w:t>
      </w:r>
      <w:proofErr w:type="spellStart"/>
      <w:r w:rsidRPr="00280ED0">
        <w:rPr>
          <w:rFonts w:ascii="Times New Roman" w:hAnsi="Times New Roman" w:cs="Times New Roman"/>
          <w:sz w:val="24"/>
          <w:szCs w:val="24"/>
          <w:lang w:val="pl-PL"/>
        </w:rPr>
        <w:t>esse</w:t>
      </w:r>
      <w:proofErr w:type="spellEnd"/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280ED0">
        <w:rPr>
          <w:rFonts w:ascii="Times New Roman" w:hAnsi="Times New Roman" w:cs="Times New Roman"/>
          <w:sz w:val="24"/>
          <w:szCs w:val="24"/>
          <w:lang w:val="pl-PL"/>
        </w:rPr>
        <w:t>matrem</w:t>
      </w:r>
      <w:proofErr w:type="spellEnd"/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(Okaż nam się matką). Świadkami </w:t>
      </w:r>
      <w:r w:rsidR="001463E1">
        <w:rPr>
          <w:rFonts w:ascii="Times New Roman" w:hAnsi="Times New Roman" w:cs="Times New Roman"/>
          <w:sz w:val="24"/>
          <w:szCs w:val="24"/>
          <w:lang w:val="pl-PL"/>
        </w:rPr>
        <w:t xml:space="preserve">na ślubie 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byli: Jerzy Andrzejewski, który z pisarzy poprzedniego pokolenia był człowiekiem najbliższym Baczyńskiemu i stryj, </w:t>
      </w:r>
      <w:r w:rsidR="00CA6F09">
        <w:rPr>
          <w:rFonts w:ascii="Times New Roman" w:hAnsi="Times New Roman" w:cs="Times New Roman"/>
          <w:sz w:val="24"/>
          <w:szCs w:val="24"/>
          <w:lang w:val="pl-PL"/>
        </w:rPr>
        <w:t>a zarazem ojciec chrzestny Basi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- Marian Drabczyński. </w:t>
      </w:r>
    </w:p>
    <w:p w14:paraId="688C102F" w14:textId="1B27B7E0" w:rsidR="00280ED0" w:rsidRPr="00280ED0" w:rsidRDefault="00280ED0" w:rsidP="00280ED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0ED0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Istnieją dwie zupełnie odmienne relacje przebiegu zaślubin. Jedna z nich informuje, że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„ceremonia ślubna trwała około 10 minut, co skrupulatnie odnotowują księgi parafialne”.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Felicja Sarnówna, koleżanka Basi, wspominała, że ślub wydał jej się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„raczej skromny – bez żadnych wzniosłych rzeczy”.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Odmienna jest relacja sąsiadki Baczyńskich z ulicy Hołówki, którą jako ewangeliczkę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„rzymski ślub Krzysia raził straszną pompą”.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Po wyjściu z kościoła matka poety, Stefania Baczyńska, znalazła pięć złotych i powiedziała: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„To na ich szczęście!”.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Przyjęcie weselne jak na warunki okupacyjne było wystawne i głośne, odbyło się w mieszkaniu przy ulicy Śniegockiej 10 u teściów Baczyńskiego. Ojciec Basi sprzedał na ten cel złoty zegarek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t xml:space="preserve">. Weselny poczęstunek wykarmił 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>liczną gromadę zgłodniałych chłopaków, którzy przed domem czekali, aż im coś wyniesiono.</w:t>
      </w:r>
    </w:p>
    <w:p w14:paraId="6055CBFD" w14:textId="7F104912" w:rsidR="00280ED0" w:rsidRPr="00280ED0" w:rsidRDefault="00280ED0" w:rsidP="00280ED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Stefania Baczyńska, która przepłakała całą uroczystość w kościele, nie uczestniczyła w weselu, lecz wróciła do domu przy ulicy Hołówki. Matka Krzysztofa nie mogła pogodzić się 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z małżeństwem syna, które odbierało jej wyłączność w jego życiu. Uważała je za dopust boży 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>i wielki mezalians. Barbara pochodziła z rodziny drukarzy. Koledzy żartowal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t>i, że Krzyś dobrze się urządził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>, bo po wojnie teść wyda mu wszystkie książki. Sam Baczyński czuł wyrzuty sumienia z powodu rozstania z matką, która z powodu braku zgody z synową opuściła wspólne mieszkanie przy ulicy Hołówki 3.</w:t>
      </w:r>
    </w:p>
    <w:p w14:paraId="567F9ED9" w14:textId="60DA3F30" w:rsidR="00280ED0" w:rsidRPr="00CA6F09" w:rsidRDefault="00280ED0" w:rsidP="00280ED0">
      <w:pPr>
        <w:jc w:val="both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280ED0">
        <w:rPr>
          <w:rFonts w:ascii="Times New Roman" w:hAnsi="Times New Roman" w:cs="Times New Roman"/>
          <w:sz w:val="24"/>
          <w:szCs w:val="24"/>
          <w:lang w:val="pl-PL"/>
        </w:rPr>
        <w:t>W c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t>zerwcu 1943 r.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Krzysztof obdarował ukochaną Basię kolejnym tomikiem wierszy, z poematem SERCE JAK OBŁOK, ozdobnymi okładkami i ilustracjami, opatrzonym dedykacją ( z tajemniczymi inicjałami „P” i „W”):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„Mojej ukochanej Basieńce – P., ten poemat, który był pierwszą przyczyną naszego poznania, a w konsekwencji dalszych wiadomych następstw w rocznicę I naszego ślubu, ofiarowuje Mąż – W.”.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Barbara była muzą poety. Źródłem natchnienia i nieustannego zachwytu, a przede wszystkim – ocalenia w „mrocznym czasie”, harmonijnego zespolenia natury, piękna i miłości, do którego furtkę otwiera ukochana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 xml:space="preserve">„Madonna (...) grzechu pełna”. 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Kazimierz Wyka tak ujął w tym względzie dorobek Krzysztofa Baczyńskiego 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>„…gdyby wyjąć i oddzielnie wydać Jego erotyki, zrazu skierowane do narzeczonej, z kolei do żony po prostu, powstałby jeden z najwspanialszych zbiorów tego rodzaju w całej poezji polskiej.</w:t>
      </w:r>
      <w:r w:rsidR="00BD46EF">
        <w:rPr>
          <w:rFonts w:ascii="Times New Roman" w:hAnsi="Times New Roman" w:cs="Times New Roman"/>
          <w:i/>
          <w:sz w:val="24"/>
          <w:szCs w:val="24"/>
          <w:lang w:val="pl-PL"/>
        </w:rPr>
        <w:t>”</w:t>
      </w:r>
      <w:r w:rsidRPr="00BD46EF">
        <w:rPr>
          <w:rFonts w:ascii="Times New Roman" w:hAnsi="Times New Roman" w:cs="Times New Roman"/>
          <w:i/>
          <w:sz w:val="24"/>
          <w:szCs w:val="24"/>
          <w:lang w:val="pl-PL"/>
        </w:rPr>
        <w:t xml:space="preserve"> </w:t>
      </w:r>
      <w:r w:rsidRPr="00BD46EF">
        <w:rPr>
          <w:rFonts w:ascii="Times New Roman" w:hAnsi="Times New Roman" w:cs="Times New Roman"/>
          <w:sz w:val="24"/>
          <w:szCs w:val="24"/>
          <w:lang w:val="pl-PL"/>
        </w:rPr>
        <w:t>Barbara, oprócz tego że była bohaterką erotyków i subtelnych wyznań lirycznych, była również, idealną partnerką intelektualną Krzysztofa.</w:t>
      </w:r>
      <w:r w:rsidRPr="00280ED0">
        <w:rPr>
          <w:rFonts w:ascii="Times New Roman" w:hAnsi="Times New Roman" w:cs="Times New Roman"/>
          <w:sz w:val="24"/>
          <w:szCs w:val="24"/>
          <w:lang w:val="pl-PL"/>
        </w:rPr>
        <w:t xml:space="preserve"> Nie tylko wnikliwą i oddaną admiratorką Jego twórczości, gdyż współpracując z pismem „Droga” razem napisali m.in. recenzję konspiracyjnego tomu wierszy Tadeusza Gajcego pt. WIDMA. Wspierała także męża w Je</w:t>
      </w:r>
      <w:r w:rsidR="00BD46EF">
        <w:rPr>
          <w:rFonts w:ascii="Times New Roman" w:hAnsi="Times New Roman" w:cs="Times New Roman"/>
          <w:sz w:val="24"/>
          <w:szCs w:val="24"/>
          <w:lang w:val="pl-PL"/>
        </w:rPr>
        <w:t xml:space="preserve">go wyborze drogi żołnierskiej. </w:t>
      </w:r>
      <w:r w:rsidR="00CA6F09">
        <w:rPr>
          <w:rFonts w:ascii="Times New Roman" w:hAnsi="Times New Roman" w:cs="Times New Roman"/>
          <w:sz w:val="24"/>
          <w:szCs w:val="24"/>
          <w:lang w:val="pl-PL"/>
        </w:rPr>
        <w:t xml:space="preserve">           </w:t>
      </w:r>
      <w:r w:rsidR="00CA6F09" w:rsidRPr="00CA6F09">
        <w:rPr>
          <w:rFonts w:ascii="Times New Roman" w:hAnsi="Times New Roman" w:cs="Times New Roman"/>
          <w:i/>
          <w:sz w:val="24"/>
          <w:szCs w:val="24"/>
          <w:lang w:val="pl-PL"/>
        </w:rPr>
        <w:t>Kościół św. Trójcy na Solcu</w:t>
      </w:r>
    </w:p>
    <w:p w14:paraId="14DCA281" w14:textId="3D7CAEA5" w:rsidR="00280ED0" w:rsidRPr="00280ED0" w:rsidRDefault="00CA6F09" w:rsidP="00280ED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34F800F7" wp14:editId="5530CFA9">
            <wp:extent cx="5876925" cy="18859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41E99" w14:textId="063363AB" w:rsidR="00AF2A57" w:rsidRPr="00CA6F09" w:rsidRDefault="00280ED0" w:rsidP="00CA6F09">
      <w:pPr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CA6F09">
        <w:rPr>
          <w:rFonts w:ascii="Times New Roman" w:hAnsi="Times New Roman" w:cs="Times New Roman"/>
          <w:sz w:val="20"/>
          <w:szCs w:val="20"/>
          <w:lang w:val="pl-PL"/>
        </w:rPr>
        <w:t>Opracowali: Agnieszka Łochowska-Kuś, Leszek Pełczyński, Agnieszka Pietrzak na podstawie Wiesław Budzyński „Warszawa Baczyńskiego”, Wiesław Budzyński „Miłość i śmierć Krzysztofa Kamila”, Wiesław Budzyński „Taniec z Baczyńskim” Barbara Wachowicz „To Zośki Wiara t. 2”</w:t>
      </w:r>
    </w:p>
    <w:sectPr w:rsidR="00AF2A57" w:rsidRPr="00CA6F0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4D1BC" w14:textId="77777777" w:rsidR="00EA3B23" w:rsidRDefault="00EA3B23" w:rsidP="003C6326">
      <w:pPr>
        <w:spacing w:after="0" w:line="240" w:lineRule="auto"/>
      </w:pPr>
      <w:r>
        <w:separator/>
      </w:r>
    </w:p>
  </w:endnote>
  <w:endnote w:type="continuationSeparator" w:id="0">
    <w:p w14:paraId="52741D64" w14:textId="77777777" w:rsidR="00EA3B23" w:rsidRDefault="00EA3B23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D3DF7" w14:textId="77777777" w:rsidR="004F77A2" w:rsidRDefault="006B3E33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4C091C09" wp14:editId="23525F63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1AA89A6" wp14:editId="5CBC655D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D9AB368" wp14:editId="2937C7F2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D31">
      <w:rPr>
        <w:lang w:val="pl-PL"/>
      </w:rPr>
      <w:t xml:space="preserve"> </w:t>
    </w:r>
  </w:p>
  <w:p w14:paraId="0A3D297A" w14:textId="2EFEEA8C" w:rsidR="006343CD" w:rsidRPr="004F77A2" w:rsidRDefault="006B3E33" w:rsidP="004F77A2">
    <w:pPr>
      <w:pStyle w:val="Stopka"/>
      <w:ind w:left="2832"/>
      <w:jc w:val="both"/>
      <w:rPr>
        <w:rFonts w:ascii="Times New Roman" w:hAnsi="Times New Roman" w:cs="Times New Roman"/>
        <w:lang w:val="pl-PL"/>
      </w:rPr>
    </w:pPr>
    <w:r w:rsidRPr="004F77A2">
      <w:rPr>
        <w:rFonts w:ascii="Times New Roman" w:hAnsi="Times New Roman" w:cs="Times New Roman"/>
        <w:lang w:val="pl-PL"/>
      </w:rPr>
      <w:t xml:space="preserve">Rajd jest współfinansowany ze środków         </w:t>
    </w:r>
    <w:r w:rsidR="002D5D31" w:rsidRPr="004F77A2">
      <w:rPr>
        <w:rFonts w:ascii="Times New Roman" w:hAnsi="Times New Roman" w:cs="Times New Roman"/>
        <w:lang w:val="pl-PL"/>
      </w:rPr>
      <w:t xml:space="preserve">   </w:t>
    </w:r>
    <w:r w:rsidRPr="004F77A2">
      <w:rPr>
        <w:rFonts w:ascii="Times New Roman" w:hAnsi="Times New Roman" w:cs="Times New Roman"/>
        <w:lang w:val="pl-PL"/>
      </w:rPr>
      <w:t>otrzymanych od Ministra Obrony Narodowej</w:t>
    </w:r>
    <w:r w:rsidR="004F77A2" w:rsidRPr="004F77A2">
      <w:rPr>
        <w:rFonts w:ascii="Times New Roman" w:hAnsi="Times New Roman" w:cs="Times New Roman"/>
        <w:lang w:val="pl-P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D6DEE" w14:textId="77777777" w:rsidR="00EA3B23" w:rsidRDefault="00EA3B23" w:rsidP="003C6326">
      <w:pPr>
        <w:spacing w:after="0" w:line="240" w:lineRule="auto"/>
      </w:pPr>
      <w:r>
        <w:separator/>
      </w:r>
    </w:p>
  </w:footnote>
  <w:footnote w:type="continuationSeparator" w:id="0">
    <w:p w14:paraId="38541468" w14:textId="77777777" w:rsidR="00EA3B23" w:rsidRDefault="00EA3B23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23300" w14:textId="769FD7EA" w:rsidR="003C6326" w:rsidRPr="006343CD" w:rsidRDefault="003C6326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71333"/>
    <w:rsid w:val="001463E1"/>
    <w:rsid w:val="00167C73"/>
    <w:rsid w:val="00191B80"/>
    <w:rsid w:val="001A4B0E"/>
    <w:rsid w:val="001A7502"/>
    <w:rsid w:val="001B3014"/>
    <w:rsid w:val="001B4852"/>
    <w:rsid w:val="00226B38"/>
    <w:rsid w:val="00280ED0"/>
    <w:rsid w:val="00296353"/>
    <w:rsid w:val="002C35A9"/>
    <w:rsid w:val="002D5D31"/>
    <w:rsid w:val="003C6326"/>
    <w:rsid w:val="004F6DB1"/>
    <w:rsid w:val="004F77A2"/>
    <w:rsid w:val="005778FB"/>
    <w:rsid w:val="005A5BF0"/>
    <w:rsid w:val="005B1455"/>
    <w:rsid w:val="006343CD"/>
    <w:rsid w:val="006B3E33"/>
    <w:rsid w:val="006C4CBF"/>
    <w:rsid w:val="006E157F"/>
    <w:rsid w:val="00700F71"/>
    <w:rsid w:val="00707553"/>
    <w:rsid w:val="008156B9"/>
    <w:rsid w:val="0081699B"/>
    <w:rsid w:val="008E149F"/>
    <w:rsid w:val="00A67D90"/>
    <w:rsid w:val="00AC0CD0"/>
    <w:rsid w:val="00AF2A57"/>
    <w:rsid w:val="00B64131"/>
    <w:rsid w:val="00B6597F"/>
    <w:rsid w:val="00BB4446"/>
    <w:rsid w:val="00BB750F"/>
    <w:rsid w:val="00BD46EF"/>
    <w:rsid w:val="00BF3A4B"/>
    <w:rsid w:val="00C401E1"/>
    <w:rsid w:val="00CA6F09"/>
    <w:rsid w:val="00E578F3"/>
    <w:rsid w:val="00EA3B23"/>
    <w:rsid w:val="00EF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E0EB"/>
  <w15:chartTrackingRefBased/>
  <w15:docId w15:val="{0D9C8BD9-960B-41CF-B570-DC8011B2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783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I. Roczkowska</dc:creator>
  <cp:keywords/>
  <dc:description/>
  <cp:lastModifiedBy>Anna I. Roczkowska</cp:lastModifiedBy>
  <cp:revision>2</cp:revision>
  <dcterms:created xsi:type="dcterms:W3CDTF">2021-09-13T14:11:00Z</dcterms:created>
  <dcterms:modified xsi:type="dcterms:W3CDTF">2021-09-13T14:11:00Z</dcterms:modified>
</cp:coreProperties>
</file>